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FB52" w14:textId="77777777" w:rsidR="00AC498E" w:rsidRDefault="00AC498E" w:rsidP="00AC498E">
      <w:pPr>
        <w:shd w:val="clear" w:color="auto" w:fill="FFFFFF"/>
        <w:spacing w:before="240"/>
        <w:outlineLvl w:val="2"/>
        <w:rPr>
          <w:rFonts w:ascii="Arial CE" w:hAnsi="Arial CE" w:cs="Arial CE"/>
          <w:b/>
          <w:bCs/>
          <w:color w:val="000000"/>
          <w:sz w:val="23"/>
          <w:szCs w:val="23"/>
        </w:rPr>
      </w:pPr>
      <w:r>
        <w:rPr>
          <w:rFonts w:ascii="Arial CE" w:hAnsi="Arial CE" w:cs="Arial CE"/>
          <w:b/>
          <w:bCs/>
          <w:color w:val="000000"/>
          <w:sz w:val="23"/>
          <w:szCs w:val="23"/>
        </w:rPr>
        <w:t>Komisionální zkouška</w:t>
      </w:r>
    </w:p>
    <w:p w14:paraId="4A3F5686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1. Komisionální zkouška se koná v těchto případech:</w:t>
      </w:r>
    </w:p>
    <w:p w14:paraId="7AE7356F" w14:textId="77777777" w:rsidR="00AC498E" w:rsidRDefault="00AC498E" w:rsidP="00AC498E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24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má-li zákonný zástupce žáka pochybnosti o správnosti hodnocení na konci prvního nebo druhého pololetí,</w:t>
      </w:r>
    </w:p>
    <w:p w14:paraId="12F9CC9A" w14:textId="77777777" w:rsidR="00AC498E" w:rsidRDefault="00AC498E" w:rsidP="00AC498E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24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při konání opravné zkoušky.</w:t>
      </w:r>
    </w:p>
    <w:p w14:paraId="142AEB5E" w14:textId="584BDB91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2. Komisi pro komisionální přezkoušení jmenuje ředitel školy</w:t>
      </w:r>
    </w:p>
    <w:p w14:paraId="4D942A32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3. Komise je tříčlenná a tvoří ji:</w:t>
      </w:r>
    </w:p>
    <w:p w14:paraId="0D7B8FE4" w14:textId="77777777" w:rsidR="00843D56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a) předseda, kterým je ředitel školy, resp. zástupkyně ředitele školy, popřípadě jím pověřený učitel</w:t>
      </w:r>
    </w:p>
    <w:p w14:paraId="4823B115" w14:textId="3A4E2E0E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 xml:space="preserve"> b) zkoušející učitel, jímž je vyučující daného předmětu, popřípadě jiný vyučující daného předmětu</w:t>
      </w:r>
    </w:p>
    <w:p w14:paraId="1C4D4235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 xml:space="preserve">c) přísedící, kterým je jiný vyučující daného předmětu nebo předmětu stejné vzdělávací oblasti </w:t>
      </w:r>
    </w:p>
    <w:p w14:paraId="5AF19AFB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4. Výsledek přezkoušení již nelze napadnout novou žádostí o přezkoušení. Výsledek přezkoušení stanoví komise hlasováním. Výsledek přezkoušení se vyjádří stupněm prospěchu. Ředitel školy sdělí výsledek přezkoušení prokazatelným způsobem žákovi a zákonnému zástupci žáka. V případě změny hodnocení na konci prvního nebo druhého pololetí se žákovi vydá nové vysvědčení.</w:t>
      </w:r>
    </w:p>
    <w:p w14:paraId="01D38413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5. O přezkoušení se pořizuje protokol, který se stává součástí dokumentace školy. Za řádné vyplnění protokolu odpovídá předseda komise, protokol podepíší všichni členové komise.</w:t>
      </w:r>
    </w:p>
    <w:p w14:paraId="2A7E8E2B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6. Žák může v jednom dni vykonat přezkoušení pouze z jednoho předmětu. Není-li možné žáka ze závažných důvodů ve stanoveném termínu přezkoušet, stanoví orgán jmenující komisi náhradní termín přezkoušení.</w:t>
      </w:r>
    </w:p>
    <w:p w14:paraId="5420C31E" w14:textId="77777777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7. Konkrétní obsah a rozsah přezkoušení stanoví ředitel školy v souladu se školním vzdělávacím programem.</w:t>
      </w:r>
    </w:p>
    <w:p w14:paraId="07EA28EC" w14:textId="4DFBEDDE" w:rsidR="00AC498E" w:rsidRDefault="00AC498E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8. Žák, který se bez řádné omluvy nedostaví k vykonání zkoušky</w:t>
      </w:r>
      <w:r w:rsidR="00843D56">
        <w:rPr>
          <w:rFonts w:ascii="Arial CE" w:hAnsi="Arial CE" w:cs="Arial CE"/>
          <w:color w:val="000000"/>
          <w:sz w:val="19"/>
          <w:szCs w:val="19"/>
        </w:rPr>
        <w:t xml:space="preserve"> v daném</w:t>
      </w:r>
      <w:r>
        <w:rPr>
          <w:rFonts w:ascii="Arial CE" w:hAnsi="Arial CE" w:cs="Arial CE"/>
          <w:color w:val="000000"/>
          <w:sz w:val="19"/>
          <w:szCs w:val="19"/>
        </w:rPr>
        <w:t xml:space="preserve"> v předmětu </w:t>
      </w:r>
      <w:r w:rsidR="00843D56">
        <w:rPr>
          <w:rFonts w:ascii="Arial CE" w:hAnsi="Arial CE" w:cs="Arial CE"/>
          <w:color w:val="000000"/>
          <w:sz w:val="19"/>
          <w:szCs w:val="19"/>
        </w:rPr>
        <w:t>je hodnocen nedostatečnou.</w:t>
      </w:r>
    </w:p>
    <w:p w14:paraId="54E13790" w14:textId="5F1D67F3" w:rsidR="00843D56" w:rsidRDefault="00843D56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</w:p>
    <w:p w14:paraId="0629D0EA" w14:textId="0ED43FC5" w:rsidR="00843D56" w:rsidRDefault="00843D56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Ing. Eva Hašková</w:t>
      </w:r>
    </w:p>
    <w:p w14:paraId="7F9F2ED8" w14:textId="17D2C4FA" w:rsidR="00843D56" w:rsidRDefault="00843D56" w:rsidP="00AC498E">
      <w:pPr>
        <w:shd w:val="clear" w:color="auto" w:fill="FFFFFF"/>
        <w:spacing w:before="120" w:after="120"/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Ředitelka školy</w:t>
      </w:r>
    </w:p>
    <w:p w14:paraId="35900ED2" w14:textId="77777777" w:rsidR="00725AEA" w:rsidRPr="00AC498E" w:rsidRDefault="00725AEA" w:rsidP="00AC498E"/>
    <w:sectPr w:rsidR="00725AEA" w:rsidRPr="00AC498E" w:rsidSect="00B10900">
      <w:headerReference w:type="default" r:id="rId7"/>
      <w:footerReference w:type="default" r:id="rId8"/>
      <w:pgSz w:w="11906" w:h="16838" w:code="9"/>
      <w:pgMar w:top="2381" w:right="1418" w:bottom="1418" w:left="1418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8956" w14:textId="77777777" w:rsidR="00E0443A" w:rsidRDefault="00E0443A" w:rsidP="00BA32FE">
      <w:r>
        <w:separator/>
      </w:r>
    </w:p>
  </w:endnote>
  <w:endnote w:type="continuationSeparator" w:id="0">
    <w:p w14:paraId="5D1DCEE6" w14:textId="77777777" w:rsidR="00E0443A" w:rsidRDefault="00E0443A" w:rsidP="00B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F290" w14:textId="6B8DD85D" w:rsidR="00655395" w:rsidRDefault="006819D8" w:rsidP="0065539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3838" w14:textId="77777777" w:rsidR="00E0443A" w:rsidRDefault="00E0443A" w:rsidP="00BA32FE">
      <w:r>
        <w:separator/>
      </w:r>
    </w:p>
  </w:footnote>
  <w:footnote w:type="continuationSeparator" w:id="0">
    <w:p w14:paraId="5B03BF37" w14:textId="77777777" w:rsidR="00E0443A" w:rsidRDefault="00E0443A" w:rsidP="00BA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029F" w14:textId="70AA7A0E" w:rsidR="00860EF4" w:rsidRDefault="00B10900" w:rsidP="00B10900">
    <w:pPr>
      <w:pStyle w:val="Zhlav"/>
      <w:spacing w:after="60"/>
      <w:ind w:left="1985"/>
      <w:jc w:val="center"/>
      <w:rPr>
        <w:noProof/>
        <w:sz w:val="20"/>
        <w:szCs w:val="20"/>
      </w:rPr>
    </w:pPr>
    <w:r w:rsidRPr="003B0EF3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166A1E" wp14:editId="1AEA362A">
          <wp:simplePos x="0" y="0"/>
          <wp:positionH relativeFrom="margin">
            <wp:align>left</wp:align>
          </wp:positionH>
          <wp:positionV relativeFrom="page">
            <wp:posOffset>275590</wp:posOffset>
          </wp:positionV>
          <wp:extent cx="1243965" cy="1065530"/>
          <wp:effectExtent l="0" t="0" r="0" b="1270"/>
          <wp:wrapSquare wrapText="bothSides"/>
          <wp:docPr id="1931971840" name="Obrázek 1931971840" descr="C:\Users\Pedagog\Downloads\Internatio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agog\Downloads\Internatio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EF4" w:rsidRPr="003B0EF3">
      <w:rPr>
        <w:noProof/>
        <w:sz w:val="20"/>
        <w:szCs w:val="20"/>
      </w:rPr>
      <w:t>Gymnázium International a střední odborná škola, s.r.o.</w:t>
    </w:r>
  </w:p>
  <w:p w14:paraId="5DEB86D8" w14:textId="5845CD3E" w:rsidR="00860EF4" w:rsidRDefault="00914FB0" w:rsidP="00B10900">
    <w:pPr>
      <w:pStyle w:val="Zhlav"/>
      <w:tabs>
        <w:tab w:val="clear" w:pos="9072"/>
        <w:tab w:val="right" w:pos="9070"/>
      </w:tabs>
      <w:spacing w:after="60"/>
      <w:ind w:left="1985"/>
      <w:jc w:val="center"/>
      <w:rPr>
        <w:noProof/>
        <w:sz w:val="20"/>
        <w:szCs w:val="20"/>
      </w:rPr>
    </w:pPr>
    <w:r>
      <w:rPr>
        <w:noProof/>
        <w:sz w:val="20"/>
        <w:szCs w:val="20"/>
      </w:rPr>
      <w:t>Za Poříčskou bránou 257/8, 186 00</w:t>
    </w:r>
    <w:r w:rsidR="00860EF4" w:rsidRPr="001B4C88">
      <w:rPr>
        <w:noProof/>
        <w:sz w:val="20"/>
        <w:szCs w:val="20"/>
      </w:rPr>
      <w:t>,</w:t>
    </w:r>
    <w:r>
      <w:rPr>
        <w:noProof/>
        <w:sz w:val="20"/>
        <w:szCs w:val="20"/>
      </w:rPr>
      <w:t xml:space="preserve"> Praha 8 </w:t>
    </w:r>
    <w:r w:rsidR="00B10900">
      <w:rPr>
        <w:noProof/>
        <w:sz w:val="20"/>
        <w:szCs w:val="20"/>
      </w:rPr>
      <w:t>–</w:t>
    </w:r>
    <w:r>
      <w:rPr>
        <w:noProof/>
        <w:sz w:val="20"/>
        <w:szCs w:val="20"/>
      </w:rPr>
      <w:t xml:space="preserve"> Karlín</w:t>
    </w:r>
  </w:p>
  <w:p w14:paraId="2FA0FAB1" w14:textId="77777777" w:rsidR="00860EF4" w:rsidRPr="003B0EF3" w:rsidRDefault="00860EF4" w:rsidP="00B10900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IČO: </w:t>
    </w:r>
    <w:r w:rsidRPr="003B0EF3">
      <w:rPr>
        <w:noProof/>
        <w:sz w:val="20"/>
        <w:szCs w:val="20"/>
      </w:rPr>
      <w:t>02556031</w:t>
    </w:r>
    <w:r w:rsidRPr="001B4C88">
      <w:rPr>
        <w:noProof/>
        <w:sz w:val="20"/>
        <w:szCs w:val="20"/>
      </w:rPr>
      <w:t xml:space="preserve">, IZO: </w:t>
    </w:r>
    <w:r w:rsidRPr="003B0EF3">
      <w:rPr>
        <w:noProof/>
        <w:sz w:val="20"/>
        <w:szCs w:val="20"/>
      </w:rPr>
      <w:t>110001923</w:t>
    </w:r>
  </w:p>
  <w:p w14:paraId="4DBE1332" w14:textId="77777777" w:rsidR="00860EF4" w:rsidRDefault="00860EF4" w:rsidP="00B10900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Tel.: </w:t>
    </w:r>
    <w:r>
      <w:rPr>
        <w:noProof/>
        <w:sz w:val="20"/>
        <w:szCs w:val="20"/>
      </w:rPr>
      <w:t>+420 222 220 431</w:t>
    </w:r>
  </w:p>
  <w:p w14:paraId="0FF3362A" w14:textId="7B57AB1D" w:rsidR="00860EF4" w:rsidRDefault="00860EF4" w:rsidP="00B10900">
    <w:pPr>
      <w:pStyle w:val="Zhlav"/>
      <w:spacing w:after="60"/>
      <w:ind w:left="1985"/>
      <w:jc w:val="center"/>
    </w:pPr>
    <w:r w:rsidRPr="001B4C88">
      <w:rPr>
        <w:noProof/>
        <w:sz w:val="20"/>
        <w:szCs w:val="20"/>
      </w:rPr>
      <w:t xml:space="preserve">e-mail: </w:t>
    </w:r>
    <w:r>
      <w:rPr>
        <w:noProof/>
        <w:sz w:val="20"/>
        <w:szCs w:val="20"/>
      </w:rPr>
      <w:t>info@gisos.cz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B77"/>
    <w:multiLevelType w:val="hybridMultilevel"/>
    <w:tmpl w:val="39189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ADB"/>
    <w:multiLevelType w:val="hybridMultilevel"/>
    <w:tmpl w:val="704A2342"/>
    <w:lvl w:ilvl="0" w:tplc="0F769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3C3"/>
    <w:multiLevelType w:val="hybridMultilevel"/>
    <w:tmpl w:val="4C40C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54F"/>
    <w:multiLevelType w:val="multilevel"/>
    <w:tmpl w:val="4F6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8326D"/>
    <w:multiLevelType w:val="hybridMultilevel"/>
    <w:tmpl w:val="33FA675C"/>
    <w:lvl w:ilvl="0" w:tplc="D076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43F63"/>
    <w:multiLevelType w:val="hybridMultilevel"/>
    <w:tmpl w:val="FBD60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637F0"/>
    <w:multiLevelType w:val="hybridMultilevel"/>
    <w:tmpl w:val="C71E5578"/>
    <w:lvl w:ilvl="0" w:tplc="67127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716E8"/>
    <w:multiLevelType w:val="hybridMultilevel"/>
    <w:tmpl w:val="D3A60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F25"/>
    <w:multiLevelType w:val="hybridMultilevel"/>
    <w:tmpl w:val="002CDCCE"/>
    <w:lvl w:ilvl="0" w:tplc="439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96114"/>
    <w:multiLevelType w:val="hybridMultilevel"/>
    <w:tmpl w:val="0E588F88"/>
    <w:lvl w:ilvl="0" w:tplc="CFFC8A4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05E9C"/>
    <w:multiLevelType w:val="multilevel"/>
    <w:tmpl w:val="8390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F0F8B"/>
    <w:multiLevelType w:val="hybridMultilevel"/>
    <w:tmpl w:val="28802CFE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63582"/>
    <w:multiLevelType w:val="hybridMultilevel"/>
    <w:tmpl w:val="595A2C9E"/>
    <w:lvl w:ilvl="0" w:tplc="2A100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F63C1F"/>
    <w:multiLevelType w:val="multilevel"/>
    <w:tmpl w:val="7D1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316C6"/>
    <w:multiLevelType w:val="multilevel"/>
    <w:tmpl w:val="B4D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3472E7"/>
    <w:multiLevelType w:val="hybridMultilevel"/>
    <w:tmpl w:val="30209B08"/>
    <w:lvl w:ilvl="0" w:tplc="DB60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E6314F"/>
    <w:multiLevelType w:val="hybridMultilevel"/>
    <w:tmpl w:val="12E4141C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23C79"/>
    <w:multiLevelType w:val="multilevel"/>
    <w:tmpl w:val="4C1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5110F8"/>
    <w:multiLevelType w:val="multilevel"/>
    <w:tmpl w:val="7EC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64790A"/>
    <w:multiLevelType w:val="hybridMultilevel"/>
    <w:tmpl w:val="F09C4C3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563B4D"/>
    <w:multiLevelType w:val="hybridMultilevel"/>
    <w:tmpl w:val="1FA085B0"/>
    <w:lvl w:ilvl="0" w:tplc="FC02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74C8F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3B650F"/>
    <w:multiLevelType w:val="hybridMultilevel"/>
    <w:tmpl w:val="DA56D1B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42CF4"/>
    <w:multiLevelType w:val="hybridMultilevel"/>
    <w:tmpl w:val="E0B2BEE0"/>
    <w:lvl w:ilvl="0" w:tplc="F04C2C3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CBF3990"/>
    <w:multiLevelType w:val="hybridMultilevel"/>
    <w:tmpl w:val="3ED01502"/>
    <w:lvl w:ilvl="0" w:tplc="0A2448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E053AB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44DDC"/>
    <w:multiLevelType w:val="hybridMultilevel"/>
    <w:tmpl w:val="6C3E1E6A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1539A3"/>
    <w:multiLevelType w:val="hybridMultilevel"/>
    <w:tmpl w:val="24261E28"/>
    <w:lvl w:ilvl="0" w:tplc="8424F9A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B217ACC"/>
    <w:multiLevelType w:val="hybridMultilevel"/>
    <w:tmpl w:val="2B2ED61C"/>
    <w:lvl w:ilvl="0" w:tplc="E856B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37828">
    <w:abstractNumId w:val="5"/>
  </w:num>
  <w:num w:numId="2" w16cid:durableId="1693606316">
    <w:abstractNumId w:val="6"/>
  </w:num>
  <w:num w:numId="3" w16cid:durableId="548541353">
    <w:abstractNumId w:val="2"/>
  </w:num>
  <w:num w:numId="4" w16cid:durableId="861632518">
    <w:abstractNumId w:val="28"/>
  </w:num>
  <w:num w:numId="5" w16cid:durableId="759914847">
    <w:abstractNumId w:val="4"/>
  </w:num>
  <w:num w:numId="6" w16cid:durableId="1766803431">
    <w:abstractNumId w:val="20"/>
  </w:num>
  <w:num w:numId="7" w16cid:durableId="390622112">
    <w:abstractNumId w:val="21"/>
  </w:num>
  <w:num w:numId="8" w16cid:durableId="1790859083">
    <w:abstractNumId w:val="25"/>
  </w:num>
  <w:num w:numId="9" w16cid:durableId="1877354501">
    <w:abstractNumId w:val="22"/>
  </w:num>
  <w:num w:numId="10" w16cid:durableId="1289626681">
    <w:abstractNumId w:val="26"/>
  </w:num>
  <w:num w:numId="11" w16cid:durableId="1718504226">
    <w:abstractNumId w:val="11"/>
  </w:num>
  <w:num w:numId="12" w16cid:durableId="2127310581">
    <w:abstractNumId w:val="19"/>
  </w:num>
  <w:num w:numId="13" w16cid:durableId="671420816">
    <w:abstractNumId w:val="16"/>
  </w:num>
  <w:num w:numId="14" w16cid:durableId="1962833808">
    <w:abstractNumId w:val="23"/>
  </w:num>
  <w:num w:numId="15" w16cid:durableId="195778897">
    <w:abstractNumId w:val="8"/>
  </w:num>
  <w:num w:numId="16" w16cid:durableId="159852101">
    <w:abstractNumId w:val="1"/>
  </w:num>
  <w:num w:numId="17" w16cid:durableId="1873766385">
    <w:abstractNumId w:val="12"/>
  </w:num>
  <w:num w:numId="18" w16cid:durableId="424377259">
    <w:abstractNumId w:val="27"/>
  </w:num>
  <w:num w:numId="19" w16cid:durableId="614093308">
    <w:abstractNumId w:val="15"/>
  </w:num>
  <w:num w:numId="20" w16cid:durableId="661617132">
    <w:abstractNumId w:val="10"/>
  </w:num>
  <w:num w:numId="21" w16cid:durableId="1055203435">
    <w:abstractNumId w:val="14"/>
  </w:num>
  <w:num w:numId="22" w16cid:durableId="995960850">
    <w:abstractNumId w:val="17"/>
  </w:num>
  <w:num w:numId="23" w16cid:durableId="160005185">
    <w:abstractNumId w:val="3"/>
  </w:num>
  <w:num w:numId="24" w16cid:durableId="2077589396">
    <w:abstractNumId w:val="18"/>
  </w:num>
  <w:num w:numId="25" w16cid:durableId="794181885">
    <w:abstractNumId w:val="0"/>
  </w:num>
  <w:num w:numId="26" w16cid:durableId="884214086">
    <w:abstractNumId w:val="7"/>
  </w:num>
  <w:num w:numId="27" w16cid:durableId="1555121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2994427">
    <w:abstractNumId w:val="24"/>
  </w:num>
  <w:num w:numId="29" w16cid:durableId="418330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FE"/>
    <w:rsid w:val="0001410C"/>
    <w:rsid w:val="0003728E"/>
    <w:rsid w:val="00056DB2"/>
    <w:rsid w:val="00087AC3"/>
    <w:rsid w:val="000D0F11"/>
    <w:rsid w:val="000F1055"/>
    <w:rsid w:val="0012347D"/>
    <w:rsid w:val="00130EFB"/>
    <w:rsid w:val="001677C8"/>
    <w:rsid w:val="001740F2"/>
    <w:rsid w:val="001741E1"/>
    <w:rsid w:val="00185D06"/>
    <w:rsid w:val="001A1383"/>
    <w:rsid w:val="001A3E06"/>
    <w:rsid w:val="001B4C88"/>
    <w:rsid w:val="001F40D3"/>
    <w:rsid w:val="00241800"/>
    <w:rsid w:val="002D2ACC"/>
    <w:rsid w:val="002E1AA3"/>
    <w:rsid w:val="00313840"/>
    <w:rsid w:val="003720A2"/>
    <w:rsid w:val="003873FB"/>
    <w:rsid w:val="00394A1A"/>
    <w:rsid w:val="00394C5C"/>
    <w:rsid w:val="00394E1E"/>
    <w:rsid w:val="00416C4A"/>
    <w:rsid w:val="00464B91"/>
    <w:rsid w:val="004A4065"/>
    <w:rsid w:val="004D03F5"/>
    <w:rsid w:val="004D6319"/>
    <w:rsid w:val="00532EEA"/>
    <w:rsid w:val="005340CB"/>
    <w:rsid w:val="0054614B"/>
    <w:rsid w:val="005C2501"/>
    <w:rsid w:val="005C67E7"/>
    <w:rsid w:val="005D01FC"/>
    <w:rsid w:val="005E773A"/>
    <w:rsid w:val="005E7A6B"/>
    <w:rsid w:val="005F3776"/>
    <w:rsid w:val="005F3D86"/>
    <w:rsid w:val="00620A0B"/>
    <w:rsid w:val="00627533"/>
    <w:rsid w:val="006541D8"/>
    <w:rsid w:val="00655395"/>
    <w:rsid w:val="00660C42"/>
    <w:rsid w:val="0068131F"/>
    <w:rsid w:val="006819D8"/>
    <w:rsid w:val="006E29F5"/>
    <w:rsid w:val="006F4015"/>
    <w:rsid w:val="00725AEA"/>
    <w:rsid w:val="0075427F"/>
    <w:rsid w:val="00766857"/>
    <w:rsid w:val="007765C4"/>
    <w:rsid w:val="007B2198"/>
    <w:rsid w:val="007C3871"/>
    <w:rsid w:val="007E0201"/>
    <w:rsid w:val="008102EB"/>
    <w:rsid w:val="00843D56"/>
    <w:rsid w:val="008468A0"/>
    <w:rsid w:val="0085164C"/>
    <w:rsid w:val="00860EF4"/>
    <w:rsid w:val="0087230A"/>
    <w:rsid w:val="008F2094"/>
    <w:rsid w:val="00914FB0"/>
    <w:rsid w:val="0091539B"/>
    <w:rsid w:val="00923A13"/>
    <w:rsid w:val="00946A8F"/>
    <w:rsid w:val="009477EB"/>
    <w:rsid w:val="00955CF1"/>
    <w:rsid w:val="009B6236"/>
    <w:rsid w:val="009D6F23"/>
    <w:rsid w:val="009D77EE"/>
    <w:rsid w:val="009E1133"/>
    <w:rsid w:val="009E1D60"/>
    <w:rsid w:val="00A1674E"/>
    <w:rsid w:val="00A2542D"/>
    <w:rsid w:val="00A30A5E"/>
    <w:rsid w:val="00A4353E"/>
    <w:rsid w:val="00A63B91"/>
    <w:rsid w:val="00A8290F"/>
    <w:rsid w:val="00AA4A09"/>
    <w:rsid w:val="00AC498E"/>
    <w:rsid w:val="00AD0AA7"/>
    <w:rsid w:val="00B057F4"/>
    <w:rsid w:val="00B10900"/>
    <w:rsid w:val="00B4063D"/>
    <w:rsid w:val="00B60B54"/>
    <w:rsid w:val="00B77528"/>
    <w:rsid w:val="00BA32FE"/>
    <w:rsid w:val="00BD45AD"/>
    <w:rsid w:val="00C51D61"/>
    <w:rsid w:val="00C64AC5"/>
    <w:rsid w:val="00C925AA"/>
    <w:rsid w:val="00CB2678"/>
    <w:rsid w:val="00D53AC5"/>
    <w:rsid w:val="00D738B2"/>
    <w:rsid w:val="00E0443A"/>
    <w:rsid w:val="00E737FF"/>
    <w:rsid w:val="00F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C87DE"/>
  <w15:chartTrackingRefBased/>
  <w15:docId w15:val="{2E9AD9D8-EB04-456B-B288-9B28735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3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32FE"/>
  </w:style>
  <w:style w:type="paragraph" w:styleId="Zpat">
    <w:name w:val="footer"/>
    <w:basedOn w:val="Normln"/>
    <w:link w:val="ZpatChar"/>
    <w:uiPriority w:val="99"/>
    <w:unhideWhenUsed/>
    <w:rsid w:val="00BA3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2FE"/>
  </w:style>
  <w:style w:type="paragraph" w:styleId="Textbubliny">
    <w:name w:val="Balloon Text"/>
    <w:basedOn w:val="Normln"/>
    <w:link w:val="TextbublinyChar"/>
    <w:uiPriority w:val="99"/>
    <w:semiHidden/>
    <w:unhideWhenUsed/>
    <w:rsid w:val="00BA32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3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38B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E1A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2E1A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E1A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Lukáš Carboch</cp:lastModifiedBy>
  <cp:revision>2</cp:revision>
  <cp:lastPrinted>2024-01-24T07:46:00Z</cp:lastPrinted>
  <dcterms:created xsi:type="dcterms:W3CDTF">2024-11-08T15:52:00Z</dcterms:created>
  <dcterms:modified xsi:type="dcterms:W3CDTF">2024-11-08T15:52:00Z</dcterms:modified>
</cp:coreProperties>
</file>